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947" w:rsidRDefault="00442947" w:rsidP="00442947">
      <w:pPr>
        <w:pStyle w:val="a3"/>
        <w:shd w:val="clear" w:color="auto" w:fill="FFFFFF"/>
        <w:spacing w:before="0" w:beforeAutospacing="0" w:after="0" w:afterAutospacing="0"/>
        <w:ind w:firstLine="720"/>
        <w:jc w:val="right"/>
        <w:rPr>
          <w:rFonts w:ascii="Arial" w:hAnsi="Arial" w:cs="Arial"/>
          <w:color w:val="000000"/>
          <w:sz w:val="17"/>
          <w:szCs w:val="17"/>
        </w:rPr>
      </w:pPr>
      <w:r>
        <w:rPr>
          <w:rFonts w:ascii="Arial" w:hAnsi="Arial" w:cs="Arial"/>
          <w:color w:val="000000"/>
          <w:sz w:val="17"/>
          <w:szCs w:val="17"/>
        </w:rPr>
        <w:t>Дело </w:t>
      </w:r>
      <w:r>
        <w:rPr>
          <w:rStyle w:val="nomer2"/>
          <w:rFonts w:ascii="Arial" w:hAnsi="Arial" w:cs="Arial"/>
          <w:color w:val="000000"/>
          <w:sz w:val="17"/>
          <w:szCs w:val="17"/>
        </w:rPr>
        <w:t>№</w:t>
      </w:r>
    </w:p>
    <w:p w:rsidR="00442947" w:rsidRDefault="00442947" w:rsidP="0044294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Р Е Ш Е Н И Е</w:t>
      </w:r>
    </w:p>
    <w:p w:rsidR="00442947" w:rsidRDefault="00442947" w:rsidP="0044294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Именем Российской Федерации</w:t>
      </w:r>
    </w:p>
    <w:p w:rsidR="00442947" w:rsidRDefault="00442947" w:rsidP="0044294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w:t>
      </w:r>
    </w:p>
    <w:p w:rsidR="00442947" w:rsidRDefault="00442947" w:rsidP="0044294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16 сентября 2019 года</w:t>
      </w:r>
    </w:p>
    <w:p w:rsidR="00442947" w:rsidRDefault="00442947" w:rsidP="0044294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w:t>
      </w:r>
    </w:p>
    <w:p w:rsidR="00442947" w:rsidRDefault="00442947" w:rsidP="0044294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Красногорский городской суд </w:t>
      </w:r>
      <w:r>
        <w:rPr>
          <w:rStyle w:val="address2"/>
          <w:rFonts w:ascii="Arial" w:hAnsi="Arial" w:cs="Arial"/>
          <w:color w:val="000000"/>
          <w:sz w:val="17"/>
          <w:szCs w:val="17"/>
        </w:rPr>
        <w:t>&lt;адрес&gt;</w:t>
      </w:r>
      <w:r>
        <w:rPr>
          <w:rFonts w:ascii="Arial" w:hAnsi="Arial" w:cs="Arial"/>
          <w:color w:val="000000"/>
          <w:sz w:val="17"/>
          <w:szCs w:val="17"/>
        </w:rPr>
        <w:t> в составе:</w:t>
      </w:r>
    </w:p>
    <w:p w:rsidR="00442947" w:rsidRDefault="00442947" w:rsidP="0044294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председательствующего судьи Потаповой С.В.</w:t>
      </w:r>
    </w:p>
    <w:p w:rsidR="00442947" w:rsidRDefault="00442947" w:rsidP="0044294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при секретаре </w:t>
      </w:r>
      <w:r>
        <w:rPr>
          <w:rStyle w:val="fio2"/>
          <w:rFonts w:ascii="Arial" w:hAnsi="Arial" w:cs="Arial"/>
          <w:color w:val="000000"/>
          <w:sz w:val="17"/>
          <w:szCs w:val="17"/>
        </w:rPr>
        <w:t>ФИО2</w:t>
      </w:r>
      <w:r>
        <w:rPr>
          <w:rFonts w:ascii="Arial" w:hAnsi="Arial" w:cs="Arial"/>
          <w:color w:val="000000"/>
          <w:sz w:val="17"/>
          <w:szCs w:val="17"/>
        </w:rPr>
        <w:t>,</w:t>
      </w:r>
    </w:p>
    <w:p w:rsidR="00442947" w:rsidRDefault="00442947" w:rsidP="0044294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рассмотрев в открытом судебном заседании гражданское дело по иску </w:t>
      </w:r>
      <w:r>
        <w:rPr>
          <w:rStyle w:val="fio1"/>
          <w:rFonts w:ascii="Arial" w:hAnsi="Arial" w:cs="Arial"/>
          <w:color w:val="000000"/>
          <w:sz w:val="17"/>
          <w:szCs w:val="17"/>
        </w:rPr>
        <w:t>ФИО1</w:t>
      </w:r>
      <w:r>
        <w:rPr>
          <w:rFonts w:ascii="Arial" w:hAnsi="Arial" w:cs="Arial"/>
          <w:color w:val="000000"/>
          <w:sz w:val="17"/>
          <w:szCs w:val="17"/>
        </w:rPr>
        <w:t> к ЗАО «Новая Усадьба», третье лицо: Управление федеральной службы государственной регистрации, кадастра и картографии по </w:t>
      </w:r>
      <w:r>
        <w:rPr>
          <w:rStyle w:val="address2"/>
          <w:rFonts w:ascii="Arial" w:hAnsi="Arial" w:cs="Arial"/>
          <w:color w:val="000000"/>
          <w:sz w:val="17"/>
          <w:szCs w:val="17"/>
        </w:rPr>
        <w:t>&lt;адрес&gt;</w:t>
      </w:r>
      <w:r>
        <w:rPr>
          <w:rFonts w:ascii="Arial" w:hAnsi="Arial" w:cs="Arial"/>
          <w:color w:val="000000"/>
          <w:sz w:val="17"/>
          <w:szCs w:val="17"/>
        </w:rPr>
        <w:t> о взыскании неустойки, штрафа, компенсации морального вреда,</w:t>
      </w:r>
    </w:p>
    <w:p w:rsidR="00442947" w:rsidRDefault="00442947" w:rsidP="0044294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УСТАНОВИЛ:</w:t>
      </w:r>
    </w:p>
    <w:p w:rsidR="00442947" w:rsidRDefault="00442947" w:rsidP="0044294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Истец обратился в суд с иском к ЗАО «Новая Усадьба», третье лицо: Управление федеральной службы государственной регистрации, кадастра и картографии по </w:t>
      </w:r>
      <w:r>
        <w:rPr>
          <w:rStyle w:val="address2"/>
          <w:rFonts w:ascii="Arial" w:hAnsi="Arial" w:cs="Arial"/>
          <w:color w:val="000000"/>
          <w:sz w:val="17"/>
          <w:szCs w:val="17"/>
        </w:rPr>
        <w:t>&lt;адрес&gt;</w:t>
      </w:r>
      <w:r>
        <w:rPr>
          <w:rFonts w:ascii="Arial" w:hAnsi="Arial" w:cs="Arial"/>
          <w:color w:val="000000"/>
          <w:sz w:val="17"/>
          <w:szCs w:val="17"/>
        </w:rPr>
        <w:t> о взыскании неустойки, штрафа, компенсации морального вреда. В обосновании иска указано, что </w:t>
      </w:r>
      <w:r>
        <w:rPr>
          <w:rStyle w:val="data2"/>
          <w:rFonts w:ascii="Arial" w:hAnsi="Arial" w:cs="Arial"/>
          <w:color w:val="000000"/>
          <w:sz w:val="17"/>
          <w:szCs w:val="17"/>
        </w:rPr>
        <w:t>ДД.ММ.ГГГГ</w:t>
      </w:r>
      <w:r>
        <w:rPr>
          <w:rFonts w:ascii="Arial" w:hAnsi="Arial" w:cs="Arial"/>
          <w:color w:val="000000"/>
          <w:sz w:val="17"/>
          <w:szCs w:val="17"/>
        </w:rPr>
        <w:t> между истцом и ответчиком был заключен договор участия в долевом строительстве №Рубл/47-3-2-3.</w:t>
      </w:r>
    </w:p>
    <w:p w:rsidR="00442947" w:rsidRDefault="00442947" w:rsidP="0044294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По условиям договора ответчик обязался передать истцу объект долевого строительства – квартиру, расположенную по строительному адресу: </w:t>
      </w:r>
      <w:r>
        <w:rPr>
          <w:rStyle w:val="address2"/>
          <w:rFonts w:ascii="Arial" w:hAnsi="Arial" w:cs="Arial"/>
          <w:color w:val="000000"/>
          <w:sz w:val="17"/>
          <w:szCs w:val="17"/>
        </w:rPr>
        <w:t>&lt;адрес&gt;</w:t>
      </w:r>
      <w:r>
        <w:rPr>
          <w:rFonts w:ascii="Arial" w:hAnsi="Arial" w:cs="Arial"/>
          <w:color w:val="000000"/>
          <w:sz w:val="17"/>
          <w:szCs w:val="17"/>
        </w:rPr>
        <w:t>, г/о Красногорск, д. Глухово, </w:t>
      </w:r>
      <w:r>
        <w:rPr>
          <w:rStyle w:val="address2"/>
          <w:rFonts w:ascii="Arial" w:hAnsi="Arial" w:cs="Arial"/>
          <w:color w:val="000000"/>
          <w:sz w:val="17"/>
          <w:szCs w:val="17"/>
        </w:rPr>
        <w:t>&lt;адрес&gt;</w:t>
      </w:r>
      <w:r>
        <w:rPr>
          <w:rFonts w:ascii="Arial" w:hAnsi="Arial" w:cs="Arial"/>
          <w:color w:val="000000"/>
          <w:sz w:val="17"/>
          <w:szCs w:val="17"/>
        </w:rPr>
        <w:t> предместье, </w:t>
      </w:r>
      <w:r>
        <w:rPr>
          <w:rStyle w:val="address2"/>
          <w:rFonts w:ascii="Arial" w:hAnsi="Arial" w:cs="Arial"/>
          <w:color w:val="000000"/>
          <w:sz w:val="17"/>
          <w:szCs w:val="17"/>
        </w:rPr>
        <w:t>&lt;адрес&gt;</w:t>
      </w:r>
      <w:r>
        <w:rPr>
          <w:rFonts w:ascii="Arial" w:hAnsi="Arial" w:cs="Arial"/>
          <w:color w:val="000000"/>
          <w:sz w:val="17"/>
          <w:szCs w:val="17"/>
        </w:rPr>
        <w:t>, общей площадью 39,94 кв.м. По условиям договора срок передачи объекта не позднее </w:t>
      </w:r>
      <w:r>
        <w:rPr>
          <w:rStyle w:val="data2"/>
          <w:rFonts w:ascii="Arial" w:hAnsi="Arial" w:cs="Arial"/>
          <w:color w:val="000000"/>
          <w:sz w:val="17"/>
          <w:szCs w:val="17"/>
        </w:rPr>
        <w:t>ДД.ММ.ГГГГ</w:t>
      </w:r>
      <w:r>
        <w:rPr>
          <w:rFonts w:ascii="Arial" w:hAnsi="Arial" w:cs="Arial"/>
          <w:color w:val="000000"/>
          <w:sz w:val="17"/>
          <w:szCs w:val="17"/>
        </w:rPr>
        <w:t>, цена по договору составила 3 125 305 руб.</w:t>
      </w:r>
    </w:p>
    <w:p w:rsidR="00442947" w:rsidRDefault="00442947" w:rsidP="0044294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Обязательство по оплате стоимости объекта истцом исполнено своевременно и в полном объеме, однако обязательства ответчика перед истцом были исполнены ненадлежащем образом. Квартира была передана истцу лишь </w:t>
      </w:r>
      <w:r>
        <w:rPr>
          <w:rStyle w:val="data2"/>
          <w:rFonts w:ascii="Arial" w:hAnsi="Arial" w:cs="Arial"/>
          <w:color w:val="000000"/>
          <w:sz w:val="17"/>
          <w:szCs w:val="17"/>
        </w:rPr>
        <w:t>ДД.ММ.ГГГГ</w:t>
      </w:r>
      <w:r>
        <w:rPr>
          <w:rFonts w:ascii="Arial" w:hAnsi="Arial" w:cs="Arial"/>
          <w:color w:val="000000"/>
          <w:sz w:val="17"/>
          <w:szCs w:val="17"/>
        </w:rPr>
        <w:t>, что подтверждается актом приема-передачи, в адрес ответчика была направлена претензия о добровольной выплате неустойки, которая оставлена без удовлетворения.</w:t>
      </w:r>
    </w:p>
    <w:p w:rsidR="00442947" w:rsidRDefault="00442947" w:rsidP="0044294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Просит суд взыскать с ответчика в истца неустойку за период с </w:t>
      </w:r>
      <w:r>
        <w:rPr>
          <w:rStyle w:val="data2"/>
          <w:rFonts w:ascii="Arial" w:hAnsi="Arial" w:cs="Arial"/>
          <w:color w:val="000000"/>
          <w:sz w:val="17"/>
          <w:szCs w:val="17"/>
        </w:rPr>
        <w:t>ДД.ММ.ГГГГ</w:t>
      </w:r>
      <w:r>
        <w:rPr>
          <w:rFonts w:ascii="Arial" w:hAnsi="Arial" w:cs="Arial"/>
          <w:color w:val="000000"/>
          <w:sz w:val="17"/>
          <w:szCs w:val="17"/>
        </w:rPr>
        <w:t> </w:t>
      </w:r>
      <w:r>
        <w:rPr>
          <w:rStyle w:val="data2"/>
          <w:rFonts w:ascii="Arial" w:hAnsi="Arial" w:cs="Arial"/>
          <w:color w:val="000000"/>
          <w:sz w:val="17"/>
          <w:szCs w:val="17"/>
        </w:rPr>
        <w:t>ДД.ММ.ГГГГ</w:t>
      </w:r>
      <w:r>
        <w:rPr>
          <w:rFonts w:ascii="Arial" w:hAnsi="Arial" w:cs="Arial"/>
          <w:color w:val="000000"/>
          <w:sz w:val="17"/>
          <w:szCs w:val="17"/>
        </w:rPr>
        <w:t> в размере – 1 694 697,64 руб., компенсацию морального вреда – 300 000 руб., штраф, расходы по оплате услуг представителя – 70 000 руб., расходы по уплате государственной пошлины в размере – 10 147 руб.</w:t>
      </w:r>
    </w:p>
    <w:p w:rsidR="00442947" w:rsidRDefault="00442947" w:rsidP="0044294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Представитель истца в судебном заседании просил удовлетворить иск в полном объеме.</w:t>
      </w:r>
    </w:p>
    <w:p w:rsidR="00442947" w:rsidRDefault="00442947" w:rsidP="0044294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Представитель ответчика исковые требования не признал, обоснование представил в письменном возражении, просил применить ст. 333 ГК РФ, снизив размер неустойки и штрафа.</w:t>
      </w:r>
    </w:p>
    <w:p w:rsidR="00442947" w:rsidRDefault="00442947" w:rsidP="0044294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Суд, выслушав объяснения сторон, исследовав и оценив доказательства в их совокупности, считает, что исковые требования подлежат частичному удовлетворению.</w:t>
      </w:r>
    </w:p>
    <w:p w:rsidR="00442947" w:rsidRDefault="00442947" w:rsidP="0044294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ст. 4 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договору участия в долевом строительстве (далее - договор) одна сторона (застройщик) обязуется в предусмотренный договором срок своими силами и (или) с привлечением других лиц построить (создать) многоквартирный дом и (или) иной объект недвижимости и после получения разрешения на ввод в эксплуатацию этих объектов передать соответствующий объект долевого строительства участнику долевого строительства, а другая сторона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многоквартирного дома и (или) иного объекта недвижимости.</w:t>
      </w:r>
    </w:p>
    <w:p w:rsidR="00442947" w:rsidRDefault="00442947" w:rsidP="0044294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Пункт 9 вышеназванной статьи указывает, что к отношениям, вытекающим из договора, заключенного гражданином - участником долевого строительства исключительно для личных, семейных, домашних и иных нужд, не связанных с осуществлением предпринимательской деятельности, применяется законодательство Российской Федерации о защите прав потребителей в части, не урегулированной настоящим Федеральным законом.</w:t>
      </w:r>
    </w:p>
    <w:p w:rsidR="00442947" w:rsidRDefault="00442947" w:rsidP="0044294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соответствии со ст.6 Федерального закона от </w:t>
      </w:r>
      <w:r>
        <w:rPr>
          <w:rStyle w:val="data2"/>
          <w:rFonts w:ascii="Arial" w:hAnsi="Arial" w:cs="Arial"/>
          <w:color w:val="000000"/>
          <w:sz w:val="17"/>
          <w:szCs w:val="17"/>
        </w:rPr>
        <w:t>ДД.ММ.ГГГГ</w:t>
      </w:r>
      <w:r>
        <w:rPr>
          <w:rFonts w:ascii="Arial" w:hAnsi="Arial" w:cs="Arial"/>
          <w:color w:val="000000"/>
          <w:sz w:val="17"/>
          <w:szCs w:val="17"/>
        </w:rPr>
        <w:t> № 214-ФЗ «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обязан передать участнику долевого строительства объект долевого строительства не позднее срока, который предусмотрен договором и должен быть единым для участников долевого строительства, которым застройщик обязан передать объекты долевого строительства, входящие в состав многоквартирного дома и (или) иного объекта недвижимости или в состав блок-секции многоквартирного дома, имеющей отдельный подъезд с выходом на территорию общего пользования, за исключением случая, установленного частью 3 настоящей статьи.</w:t>
      </w:r>
    </w:p>
    <w:p w:rsidR="00442947" w:rsidRDefault="00442947" w:rsidP="0044294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w:t>
      </w:r>
    </w:p>
    <w:p w:rsidR="00442947" w:rsidRDefault="00442947" w:rsidP="0044294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ст. 309 ГК РФ установлено, что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p>
    <w:p w:rsidR="00442947" w:rsidRDefault="00442947" w:rsidP="0044294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силу ст.310 ГК РФ односторонний отказ от исполнения обязательства и одностороннее изменение его условий не допускаются, за исключением случаев, предусмотренных законом.</w:t>
      </w:r>
    </w:p>
    <w:p w:rsidR="00442947" w:rsidRDefault="00442947" w:rsidP="0044294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Судом установлено, что </w:t>
      </w:r>
      <w:r>
        <w:rPr>
          <w:rStyle w:val="data2"/>
          <w:rFonts w:ascii="Arial" w:hAnsi="Arial" w:cs="Arial"/>
          <w:color w:val="000000"/>
          <w:sz w:val="17"/>
          <w:szCs w:val="17"/>
        </w:rPr>
        <w:t>ДД.ММ.ГГГГ</w:t>
      </w:r>
      <w:r>
        <w:rPr>
          <w:rFonts w:ascii="Arial" w:hAnsi="Arial" w:cs="Arial"/>
          <w:color w:val="000000"/>
          <w:sz w:val="17"/>
          <w:szCs w:val="17"/>
        </w:rPr>
        <w:t> между истцом и ответчиком был заключен договор участия в долевом строительстве №Рубл/47-3-2-3.</w:t>
      </w:r>
    </w:p>
    <w:p w:rsidR="00442947" w:rsidRDefault="00442947" w:rsidP="0044294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По условиям договора ответчик обязался передать истцу объект долевого строительства – квартиру, расположенную по строительному адресу: </w:t>
      </w:r>
      <w:r>
        <w:rPr>
          <w:rStyle w:val="address2"/>
          <w:rFonts w:ascii="Arial" w:hAnsi="Arial" w:cs="Arial"/>
          <w:color w:val="000000"/>
          <w:sz w:val="17"/>
          <w:szCs w:val="17"/>
        </w:rPr>
        <w:t>&lt;адрес&gt;</w:t>
      </w:r>
      <w:r>
        <w:rPr>
          <w:rFonts w:ascii="Arial" w:hAnsi="Arial" w:cs="Arial"/>
          <w:color w:val="000000"/>
          <w:sz w:val="17"/>
          <w:szCs w:val="17"/>
        </w:rPr>
        <w:t>, г/о Красногорск, д. Глухово, </w:t>
      </w:r>
      <w:r>
        <w:rPr>
          <w:rStyle w:val="address2"/>
          <w:rFonts w:ascii="Arial" w:hAnsi="Arial" w:cs="Arial"/>
          <w:color w:val="000000"/>
          <w:sz w:val="17"/>
          <w:szCs w:val="17"/>
        </w:rPr>
        <w:t>&lt;адрес&gt;</w:t>
      </w:r>
      <w:r>
        <w:rPr>
          <w:rFonts w:ascii="Arial" w:hAnsi="Arial" w:cs="Arial"/>
          <w:color w:val="000000"/>
          <w:sz w:val="17"/>
          <w:szCs w:val="17"/>
        </w:rPr>
        <w:t> предместье, </w:t>
      </w:r>
      <w:r>
        <w:rPr>
          <w:rStyle w:val="address2"/>
          <w:rFonts w:ascii="Arial" w:hAnsi="Arial" w:cs="Arial"/>
          <w:color w:val="000000"/>
          <w:sz w:val="17"/>
          <w:szCs w:val="17"/>
        </w:rPr>
        <w:t>&lt;адрес&gt;</w:t>
      </w:r>
      <w:r>
        <w:rPr>
          <w:rFonts w:ascii="Arial" w:hAnsi="Arial" w:cs="Arial"/>
          <w:color w:val="000000"/>
          <w:sz w:val="17"/>
          <w:szCs w:val="17"/>
        </w:rPr>
        <w:t>, общей площадью 39,94 кв.м. По условиям договора срок передачи объекта не позднее </w:t>
      </w:r>
      <w:r>
        <w:rPr>
          <w:rStyle w:val="data2"/>
          <w:rFonts w:ascii="Arial" w:hAnsi="Arial" w:cs="Arial"/>
          <w:color w:val="000000"/>
          <w:sz w:val="17"/>
          <w:szCs w:val="17"/>
        </w:rPr>
        <w:t>ДД.ММ.ГГГГ</w:t>
      </w:r>
      <w:r>
        <w:rPr>
          <w:rFonts w:ascii="Arial" w:hAnsi="Arial" w:cs="Arial"/>
          <w:color w:val="000000"/>
          <w:sz w:val="17"/>
          <w:szCs w:val="17"/>
        </w:rPr>
        <w:t>, цена по договору составила 3 125 305 руб.</w:t>
      </w:r>
    </w:p>
    <w:p w:rsidR="00442947" w:rsidRDefault="00442947" w:rsidP="0044294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Обязательство по оплате стоимости объекта истцом исполнено своевременно и в полном объеме, однако обязательства ответчика перед истцом были исполнены ненадлежащем образом. Квартира была передана истцу </w:t>
      </w:r>
      <w:r>
        <w:rPr>
          <w:rFonts w:ascii="Arial" w:hAnsi="Arial" w:cs="Arial"/>
          <w:color w:val="000000"/>
          <w:sz w:val="17"/>
          <w:szCs w:val="17"/>
        </w:rPr>
        <w:lastRenderedPageBreak/>
        <w:t>лишь </w:t>
      </w:r>
      <w:r>
        <w:rPr>
          <w:rStyle w:val="data2"/>
          <w:rFonts w:ascii="Arial" w:hAnsi="Arial" w:cs="Arial"/>
          <w:color w:val="000000"/>
          <w:sz w:val="17"/>
          <w:szCs w:val="17"/>
        </w:rPr>
        <w:t>ДД.ММ.ГГГГ</w:t>
      </w:r>
      <w:r>
        <w:rPr>
          <w:rFonts w:ascii="Arial" w:hAnsi="Arial" w:cs="Arial"/>
          <w:color w:val="000000"/>
          <w:sz w:val="17"/>
          <w:szCs w:val="17"/>
        </w:rPr>
        <w:t>, что подтверждается актом приема-передачи, в адрес ответчика была направлена претензия о добровольной выплате неустойки, которая оставлена без удовлетворения.</w:t>
      </w:r>
    </w:p>
    <w:p w:rsidR="00442947" w:rsidRDefault="00442947" w:rsidP="0044294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Обязательство по оплате стоимости объекта истцом исполнено своевременно и в полном объеме, однако обязательства ответчика перед истцом не были выполнены в срок, квартира истцу не передана.</w:t>
      </w:r>
    </w:p>
    <w:p w:rsidR="00442947" w:rsidRDefault="00442947" w:rsidP="0044294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ст. 393 ГК РФ должник обязан возместить кредитору убытки, причиненные неисполнением или ненадлежащим исполнением обязательства.</w:t>
      </w:r>
    </w:p>
    <w:p w:rsidR="00442947" w:rsidRDefault="00442947" w:rsidP="0044294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Если иное не установлено законом, использование кредитором иных способов 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обязательства.Согласно расчетам, представленных истцом, неустойка за просрочку передачи объекта долевого строительства за период с </w:t>
      </w:r>
      <w:r>
        <w:rPr>
          <w:rStyle w:val="data2"/>
          <w:rFonts w:ascii="Arial" w:hAnsi="Arial" w:cs="Arial"/>
          <w:color w:val="000000"/>
          <w:sz w:val="17"/>
          <w:szCs w:val="17"/>
        </w:rPr>
        <w:t>ДД.ММ.ГГГГ</w:t>
      </w:r>
      <w:r>
        <w:rPr>
          <w:rFonts w:ascii="Arial" w:hAnsi="Arial" w:cs="Arial"/>
          <w:color w:val="000000"/>
          <w:sz w:val="17"/>
          <w:szCs w:val="17"/>
        </w:rPr>
        <w:t> по </w:t>
      </w:r>
      <w:r>
        <w:rPr>
          <w:rStyle w:val="data2"/>
          <w:rFonts w:ascii="Arial" w:hAnsi="Arial" w:cs="Arial"/>
          <w:color w:val="000000"/>
          <w:sz w:val="17"/>
          <w:szCs w:val="17"/>
        </w:rPr>
        <w:t>ДД.ММ.ГГГГ</w:t>
      </w:r>
      <w:r>
        <w:rPr>
          <w:rFonts w:ascii="Arial" w:hAnsi="Arial" w:cs="Arial"/>
          <w:color w:val="000000"/>
          <w:sz w:val="17"/>
          <w:szCs w:val="17"/>
        </w:rPr>
        <w:t> составляет 1 694 696,64 руб.В соответствии со ст. 333 ГК РФ, если подлежащая уплате неустойка явно несоразмерна последствиям нарушения обязательства, суд вправе уменьшить неустойку. Верховный Суд Российской Федерации в пункте 34 Постановления Пленума от </w:t>
      </w:r>
      <w:r>
        <w:rPr>
          <w:rStyle w:val="data2"/>
          <w:rFonts w:ascii="Arial" w:hAnsi="Arial" w:cs="Arial"/>
          <w:color w:val="000000"/>
          <w:sz w:val="17"/>
          <w:szCs w:val="17"/>
        </w:rPr>
        <w:t>ДД.ММ.ГГГГ</w:t>
      </w:r>
      <w:r>
        <w:rPr>
          <w:rFonts w:ascii="Arial" w:hAnsi="Arial" w:cs="Arial"/>
          <w:color w:val="000000"/>
          <w:sz w:val="17"/>
          <w:szCs w:val="17"/>
        </w:rPr>
        <w:t> N 17 "О рассмотрении судами гражданских дел по спорам о защите прав потребителей" разъяснил, что применение статьи 333 Гражданского кодекса Российской Федерации по делам о защите прав потребителей возможно в исключительных случаях и по заявлению ответчика с обязательным указанием мотивов, по которым суд полагает, что уменьшение размера неустойки является допустимым. Соответственно размер неустойки может быть снижен судом на основании статьи 333 Гражданского кодекса Российской Федерации только при наличии соответствующего заявления со стороны ответчика. При этом ответчик должен представить доказательства явной несоразмерности неустойки последствиям нарушения обязательства, в частности, что возможный размер убытков кредитора, которые могли возникнуть вследствие нарушения обязательства, значительно ниже начисленной неустойки. Кредитор для опровержения такого заявления вправе представить доводы, подтверждающие соразмерность неустойки последствиям нарушения обязательства.Принимая во внимание конкретные обстоятельства дела, заявление ответчика о снижении неустойки, суд считает возможным применить ст. 333 ГК РФ и снизить размер неустойки до 840 000 руб. Согласно ст.151 ГК РФ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другие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 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лица, которому причинен вред. В силу ст. 1101 ГК РФ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причинителя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 В соответствии со ст.15 Закона РФ «О защите прав потребителей» 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     Исходя из принципа разумности и справедливости, учитывая характер причиненных потребителю нравственных и физических страданий, степень вины ответчика, а также учитывая то обстоятельство, что истцом не представлены доказательства, подтверждающие обоснованность заявленного к взысканию размера компенсации суд считает возможным взыскать компенсацию морального вреда в размере 20 000 рублей.Судом в ходе судебного разбирательства было установлено, что истцом в адрес ответчика была направлена претензия, однако осталась без удовлетворения.    Согласно ч. 6 ст. 13 Закона РФ «О защите прав потребителей»,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 Принимая во внимание, что в пользу истца подлежит взысканию неустойка за период с </w:t>
      </w:r>
      <w:r>
        <w:rPr>
          <w:rStyle w:val="data2"/>
          <w:rFonts w:ascii="Arial" w:hAnsi="Arial" w:cs="Arial"/>
          <w:color w:val="000000"/>
          <w:sz w:val="17"/>
          <w:szCs w:val="17"/>
        </w:rPr>
        <w:t>ДД.ММ.ГГГГ</w:t>
      </w:r>
      <w:r>
        <w:rPr>
          <w:rFonts w:ascii="Arial" w:hAnsi="Arial" w:cs="Arial"/>
          <w:color w:val="000000"/>
          <w:sz w:val="17"/>
          <w:szCs w:val="17"/>
        </w:rPr>
        <w:t> по </w:t>
      </w:r>
      <w:r>
        <w:rPr>
          <w:rStyle w:val="data2"/>
          <w:rFonts w:ascii="Arial" w:hAnsi="Arial" w:cs="Arial"/>
          <w:color w:val="000000"/>
          <w:sz w:val="17"/>
          <w:szCs w:val="17"/>
        </w:rPr>
        <w:t>ДД.ММ.ГГГГ</w:t>
      </w:r>
      <w:r>
        <w:rPr>
          <w:rFonts w:ascii="Arial" w:hAnsi="Arial" w:cs="Arial"/>
          <w:color w:val="000000"/>
          <w:sz w:val="17"/>
          <w:szCs w:val="17"/>
        </w:rPr>
        <w:t> в размере 840 000 руб., компенсация морального вреда - 20 000 рублей, то в силу п. 6 ст.13 Закона размер штрафа, который надлежит взыскать с ответчика в пользу истца по договору составит 430 000 руб. Согласно ст.ст. 88, 100 ГПК РФ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пределах.Согласно п. 10 Пленума Верховного суда РФ от </w:t>
      </w:r>
      <w:r>
        <w:rPr>
          <w:rStyle w:val="data2"/>
          <w:rFonts w:ascii="Arial" w:hAnsi="Arial" w:cs="Arial"/>
          <w:color w:val="000000"/>
          <w:sz w:val="17"/>
          <w:szCs w:val="17"/>
        </w:rPr>
        <w:t>ДД.ММ.ГГГГ</w:t>
      </w:r>
      <w:r>
        <w:rPr>
          <w:rFonts w:ascii="Arial" w:hAnsi="Arial" w:cs="Arial"/>
          <w:color w:val="000000"/>
          <w:sz w:val="17"/>
          <w:szCs w:val="17"/>
        </w:rPr>
        <w:t> </w:t>
      </w:r>
      <w:r>
        <w:rPr>
          <w:rStyle w:val="nomer2"/>
          <w:rFonts w:ascii="Arial" w:hAnsi="Arial" w:cs="Arial"/>
          <w:color w:val="000000"/>
          <w:sz w:val="17"/>
          <w:szCs w:val="17"/>
        </w:rPr>
        <w:t>№</w:t>
      </w:r>
      <w:r>
        <w:rPr>
          <w:rFonts w:ascii="Arial" w:hAnsi="Arial" w:cs="Arial"/>
          <w:color w:val="000000"/>
          <w:sz w:val="17"/>
          <w:szCs w:val="17"/>
        </w:rPr>
        <w:t> «О некоторых вопросах применения законодательства о возмещении издержек, связанных с рассмотрением дела» лицо, заявляющее о взыскании судебных издержек, должно доказать факт их несения, а также связь между понесенными указанным лицом издержками и делом, рассматриваемым в суде с его участием. Недоказанность данных обстоятельств является основанием для отказа в возмещении судебных издержек.Таким образом, суд считает необходимым взыскать с ответчика в пользу истца расходы по оплате услуг представителя в размере 20 000 руб., расходы по оплате государственной пошлины - 10 147 руб.Руководствуясь ст.ст. 193-198 ГПК РФ, суд</w:t>
      </w:r>
    </w:p>
    <w:p w:rsidR="00442947" w:rsidRDefault="00442947" w:rsidP="00442947">
      <w:pPr>
        <w:pStyle w:val="a3"/>
        <w:shd w:val="clear" w:color="auto" w:fill="FFFFFF"/>
        <w:spacing w:before="0" w:beforeAutospacing="0" w:after="0" w:afterAutospacing="0"/>
        <w:ind w:firstLine="720"/>
        <w:jc w:val="center"/>
        <w:rPr>
          <w:rFonts w:ascii="Arial" w:hAnsi="Arial" w:cs="Arial"/>
          <w:color w:val="000000"/>
          <w:sz w:val="17"/>
          <w:szCs w:val="17"/>
        </w:rPr>
      </w:pPr>
      <w:r>
        <w:rPr>
          <w:rFonts w:ascii="Arial" w:hAnsi="Arial" w:cs="Arial"/>
          <w:color w:val="000000"/>
          <w:sz w:val="17"/>
          <w:szCs w:val="17"/>
        </w:rPr>
        <w:t>Р Е Ш И Л:</w:t>
      </w:r>
    </w:p>
    <w:p w:rsidR="00442947" w:rsidRDefault="00442947" w:rsidP="0044294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Исковые требования </w:t>
      </w:r>
      <w:r>
        <w:rPr>
          <w:rStyle w:val="fio1"/>
          <w:rFonts w:ascii="Arial" w:hAnsi="Arial" w:cs="Arial"/>
          <w:color w:val="000000"/>
          <w:sz w:val="17"/>
          <w:szCs w:val="17"/>
        </w:rPr>
        <w:t>ФИО1</w:t>
      </w:r>
      <w:r>
        <w:rPr>
          <w:rFonts w:ascii="Arial" w:hAnsi="Arial" w:cs="Arial"/>
          <w:color w:val="000000"/>
          <w:sz w:val="17"/>
          <w:szCs w:val="17"/>
        </w:rPr>
        <w:t> к ЗАО «Новая Усадьба», третье лицо: Управление федеральной службы государственной регистрации, кадастра и картографии по </w:t>
      </w:r>
      <w:r>
        <w:rPr>
          <w:rStyle w:val="address2"/>
          <w:rFonts w:ascii="Arial" w:hAnsi="Arial" w:cs="Arial"/>
          <w:color w:val="000000"/>
          <w:sz w:val="17"/>
          <w:szCs w:val="17"/>
        </w:rPr>
        <w:t>&lt;адрес&gt;</w:t>
      </w:r>
      <w:r>
        <w:rPr>
          <w:rFonts w:ascii="Arial" w:hAnsi="Arial" w:cs="Arial"/>
          <w:color w:val="000000"/>
          <w:sz w:val="17"/>
          <w:szCs w:val="17"/>
        </w:rPr>
        <w:t> о взыскании неустойки, штрафа, компенсации морального вреда удовлетворить частично.</w:t>
      </w:r>
    </w:p>
    <w:p w:rsidR="00442947" w:rsidRDefault="00442947" w:rsidP="0044294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Взыскать с ЗАО «Новая Усадьба» в пользу </w:t>
      </w:r>
      <w:r>
        <w:rPr>
          <w:rStyle w:val="fio1"/>
          <w:rFonts w:ascii="Arial" w:hAnsi="Arial" w:cs="Arial"/>
          <w:color w:val="000000"/>
          <w:sz w:val="17"/>
          <w:szCs w:val="17"/>
        </w:rPr>
        <w:t>ФИО1</w:t>
      </w:r>
      <w:r>
        <w:rPr>
          <w:rFonts w:ascii="Arial" w:hAnsi="Arial" w:cs="Arial"/>
          <w:color w:val="000000"/>
          <w:sz w:val="17"/>
          <w:szCs w:val="17"/>
        </w:rPr>
        <w:t> неустойку за период с </w:t>
      </w:r>
      <w:r>
        <w:rPr>
          <w:rStyle w:val="data2"/>
          <w:rFonts w:ascii="Arial" w:hAnsi="Arial" w:cs="Arial"/>
          <w:color w:val="000000"/>
          <w:sz w:val="17"/>
          <w:szCs w:val="17"/>
        </w:rPr>
        <w:t>ДД.ММ.ГГГГ</w:t>
      </w:r>
      <w:r>
        <w:rPr>
          <w:rFonts w:ascii="Arial" w:hAnsi="Arial" w:cs="Arial"/>
          <w:color w:val="000000"/>
          <w:sz w:val="17"/>
          <w:szCs w:val="17"/>
        </w:rPr>
        <w:t> по </w:t>
      </w:r>
      <w:r>
        <w:rPr>
          <w:rStyle w:val="data2"/>
          <w:rFonts w:ascii="Arial" w:hAnsi="Arial" w:cs="Arial"/>
          <w:color w:val="000000"/>
          <w:sz w:val="17"/>
          <w:szCs w:val="17"/>
        </w:rPr>
        <w:t>ДД.ММ.ГГГГ</w:t>
      </w:r>
      <w:r>
        <w:rPr>
          <w:rFonts w:ascii="Arial" w:hAnsi="Arial" w:cs="Arial"/>
          <w:color w:val="000000"/>
          <w:sz w:val="17"/>
          <w:szCs w:val="17"/>
        </w:rPr>
        <w:t> – 840 000 руб., компенсацию морального вреда – 20 000 руб., штраф – 430 000 руб., расходы по оплате услуг представителя – 20 000 руб., расходы по оплате государственной пошлины – 10 147 руб., а всего взыскать 1 320 147 (один миллион триста двадцать тысяч сто срок семь) рублей.</w:t>
      </w:r>
    </w:p>
    <w:p w:rsidR="00442947" w:rsidRDefault="00442947" w:rsidP="0044294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Решение может быть обжаловано в апелляционном порядке в Московский областной суд через Красногорский городской суд в течение месяца.</w:t>
      </w:r>
    </w:p>
    <w:p w:rsidR="00442947" w:rsidRDefault="00442947" w:rsidP="0044294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Судья                              С.В. Потапова</w:t>
      </w:r>
    </w:p>
    <w:p w:rsidR="00841409" w:rsidRDefault="00841409">
      <w:bookmarkStart w:id="0" w:name="_GoBack"/>
      <w:bookmarkEnd w:id="0"/>
    </w:p>
    <w:sectPr w:rsidR="008414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47"/>
    <w:rsid w:val="00442947"/>
    <w:rsid w:val="008414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71E062-0424-4ECA-B723-A738EBD39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429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mer2">
    <w:name w:val="nomer2"/>
    <w:basedOn w:val="a0"/>
    <w:rsid w:val="00442947"/>
  </w:style>
  <w:style w:type="character" w:customStyle="1" w:styleId="address2">
    <w:name w:val="address2"/>
    <w:basedOn w:val="a0"/>
    <w:rsid w:val="00442947"/>
  </w:style>
  <w:style w:type="character" w:customStyle="1" w:styleId="fio2">
    <w:name w:val="fio2"/>
    <w:basedOn w:val="a0"/>
    <w:rsid w:val="00442947"/>
  </w:style>
  <w:style w:type="character" w:customStyle="1" w:styleId="fio1">
    <w:name w:val="fio1"/>
    <w:basedOn w:val="a0"/>
    <w:rsid w:val="00442947"/>
  </w:style>
  <w:style w:type="character" w:customStyle="1" w:styleId="data2">
    <w:name w:val="data2"/>
    <w:basedOn w:val="a0"/>
    <w:rsid w:val="00442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029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1918</Words>
  <Characters>10933</Characters>
  <Application>Microsoft Office Word</Application>
  <DocSecurity>0</DocSecurity>
  <Lines>91</Lines>
  <Paragraphs>25</Paragraphs>
  <ScaleCrop>false</ScaleCrop>
  <Company/>
  <LinksUpToDate>false</LinksUpToDate>
  <CharactersWithSpaces>12826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Горбатовская</dc:creator>
  <cp:keywords/>
  <dc:description/>
  <cp:lastModifiedBy>Ирина Горбатовская</cp:lastModifiedBy>
  <cp:revision>2</cp:revision>
  <dcterms:created xsi:type="dcterms:W3CDTF">2020-01-31T11:22:00Z</dcterms:created>
  <dcterms:modified xsi:type="dcterms:W3CDTF">2020-01-31T11:23:00Z</dcterms:modified>
</cp:coreProperties>
</file>